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54" w:rsidRDefault="00001754" w:rsidP="00001754">
      <w:pPr>
        <w:widowControl w:val="0"/>
        <w:autoSpaceDE w:val="0"/>
        <w:autoSpaceDN w:val="0"/>
        <w:adjustRightInd w:val="0"/>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Appendix A</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Studies examining cycle shifts in women’s mate preferences have varied in numerous ways. Here, we describe typical study characteristics, noting common variations.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Sample Characteristics and Study Design Basics. </w:t>
      </w:r>
      <w:r>
        <w:rPr>
          <w:rFonts w:ascii="Times New Roman" w:hAnsi="Times New Roman" w:cs="Times New Roman"/>
        </w:rPr>
        <w:t xml:space="preserve">In most cases, samples are comprised of </w:t>
      </w:r>
      <w:r w:rsidRPr="00D50ACA">
        <w:rPr>
          <w:rFonts w:ascii="Times New Roman" w:hAnsi="Times New Roman" w:cs="Times New Roman"/>
        </w:rPr>
        <w:t>undergraduate students</w:t>
      </w:r>
      <w:r>
        <w:rPr>
          <w:rFonts w:ascii="Times New Roman" w:hAnsi="Times New Roman" w:cs="Times New Roman"/>
        </w:rPr>
        <w:t xml:space="preserve"> at a college or university. L</w:t>
      </w:r>
      <w:r w:rsidRPr="00D50ACA">
        <w:rPr>
          <w:rFonts w:ascii="Times New Roman" w:hAnsi="Times New Roman" w:cs="Times New Roman"/>
        </w:rPr>
        <w:t>ess commonly</w:t>
      </w:r>
      <w:r>
        <w:rPr>
          <w:rFonts w:ascii="Times New Roman" w:hAnsi="Times New Roman" w:cs="Times New Roman"/>
        </w:rPr>
        <w:t>, samples are comprised of community members or a combination of undergraduates and community members</w:t>
      </w:r>
      <w:r w:rsidRPr="00D50ACA">
        <w:rPr>
          <w:rFonts w:ascii="Times New Roman" w:hAnsi="Times New Roman" w:cs="Times New Roman"/>
        </w:rPr>
        <w:t xml:space="preserve">. </w:t>
      </w:r>
      <w:r>
        <w:rPr>
          <w:rFonts w:ascii="Times New Roman" w:hAnsi="Times New Roman" w:cs="Times New Roman"/>
        </w:rPr>
        <w:t>In most studies to date, participants have been recruited in the US or UK (although we note exceptions in Table 2). Typically, study sessions take place in the lab. Somewhat less commonly, sessions take place in the field, by which we mean online or, very rarely, via a magazine survey with mail-in response. Either the same women</w:t>
      </w:r>
      <w:r w:rsidRPr="00D50ACA">
        <w:rPr>
          <w:rFonts w:ascii="Times New Roman" w:hAnsi="Times New Roman" w:cs="Times New Roman"/>
        </w:rPr>
        <w:t xml:space="preserve"> </w:t>
      </w:r>
      <w:r>
        <w:rPr>
          <w:rFonts w:ascii="Times New Roman" w:hAnsi="Times New Roman" w:cs="Times New Roman"/>
        </w:rPr>
        <w:t>complete</w:t>
      </w:r>
      <w:r w:rsidRPr="00D50ACA">
        <w:rPr>
          <w:rFonts w:ascii="Times New Roman" w:hAnsi="Times New Roman" w:cs="Times New Roman"/>
        </w:rPr>
        <w:t xml:space="preserve"> </w:t>
      </w:r>
      <w:r>
        <w:rPr>
          <w:rFonts w:ascii="Times New Roman" w:hAnsi="Times New Roman" w:cs="Times New Roman"/>
        </w:rPr>
        <w:t>sessions at high-fertility and low-fertility points in the cycle</w:t>
      </w:r>
      <w:r w:rsidRPr="0019186E">
        <w:rPr>
          <w:rFonts w:ascii="Times New Roman" w:hAnsi="Times New Roman" w:cs="Times New Roman"/>
        </w:rPr>
        <w:t xml:space="preserve"> (</w:t>
      </w:r>
      <w:r>
        <w:rPr>
          <w:rFonts w:ascii="Times New Roman" w:hAnsi="Times New Roman" w:cs="Times New Roman"/>
        </w:rPr>
        <w:t xml:space="preserve">a </w:t>
      </w:r>
      <w:r w:rsidRPr="0019186E">
        <w:rPr>
          <w:rFonts w:ascii="Times New Roman" w:hAnsi="Times New Roman" w:cs="Times New Roman"/>
        </w:rPr>
        <w:t xml:space="preserve">within-participants design), or different </w:t>
      </w:r>
      <w:r>
        <w:rPr>
          <w:rFonts w:ascii="Times New Roman" w:hAnsi="Times New Roman" w:cs="Times New Roman"/>
        </w:rPr>
        <w:t>women complete sessions at high-fertility and low-fertility points in the</w:t>
      </w:r>
      <w:r w:rsidRPr="0019186E">
        <w:rPr>
          <w:rFonts w:ascii="Times New Roman" w:hAnsi="Times New Roman" w:cs="Times New Roman"/>
        </w:rPr>
        <w:t xml:space="preserve"> cycle (</w:t>
      </w:r>
      <w:r>
        <w:rPr>
          <w:rFonts w:ascii="Times New Roman" w:hAnsi="Times New Roman" w:cs="Times New Roman"/>
        </w:rPr>
        <w:t xml:space="preserve">a </w:t>
      </w:r>
      <w:r w:rsidRPr="0019186E">
        <w:rPr>
          <w:rFonts w:ascii="Times New Roman" w:hAnsi="Times New Roman" w:cs="Times New Roman"/>
        </w:rPr>
        <w:t xml:space="preserve">between-participants design).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Cycle Position Estimation Methods. </w:t>
      </w:r>
      <w:r>
        <w:rPr>
          <w:rFonts w:ascii="Times New Roman" w:hAnsi="Times New Roman" w:cs="Times New Roman"/>
        </w:rPr>
        <w:t>Researchers have used many methods to estimate and verify women’s position in the ovulatory cycle, and for the most part, there currently is not strong consensus on which of these methods or combinations of methods is most accurate and precise. Given that assessments of cycle position are crucial in</w:t>
      </w:r>
      <w:r w:rsidRPr="00A6649F">
        <w:rPr>
          <w:rFonts w:ascii="Times New Roman" w:hAnsi="Times New Roman" w:cs="Times New Roman"/>
        </w:rPr>
        <w:t xml:space="preserve"> determining </w:t>
      </w:r>
      <w:r>
        <w:rPr>
          <w:rFonts w:ascii="Times New Roman" w:hAnsi="Times New Roman" w:cs="Times New Roman"/>
        </w:rPr>
        <w:t xml:space="preserve">the extent to which </w:t>
      </w:r>
      <w:r w:rsidRPr="00A6649F">
        <w:rPr>
          <w:rFonts w:ascii="Times New Roman" w:hAnsi="Times New Roman" w:cs="Times New Roman"/>
        </w:rPr>
        <w:t xml:space="preserve">a study </w:t>
      </w:r>
      <w:r>
        <w:rPr>
          <w:rFonts w:ascii="Times New Roman" w:hAnsi="Times New Roman" w:cs="Times New Roman"/>
        </w:rPr>
        <w:t>provides</w:t>
      </w:r>
      <w:r w:rsidRPr="00A6649F">
        <w:rPr>
          <w:rFonts w:ascii="Times New Roman" w:hAnsi="Times New Roman" w:cs="Times New Roman"/>
        </w:rPr>
        <w:t xml:space="preserve"> a </w:t>
      </w:r>
      <w:r>
        <w:rPr>
          <w:rFonts w:ascii="Times New Roman" w:hAnsi="Times New Roman" w:cs="Times New Roman"/>
        </w:rPr>
        <w:t>precise measure</w:t>
      </w:r>
      <w:r w:rsidRPr="00A6649F">
        <w:rPr>
          <w:rFonts w:ascii="Times New Roman" w:hAnsi="Times New Roman" w:cs="Times New Roman"/>
        </w:rPr>
        <w:t xml:space="preserve"> of </w:t>
      </w:r>
      <w:r>
        <w:rPr>
          <w:rFonts w:ascii="Times New Roman" w:hAnsi="Times New Roman" w:cs="Times New Roman"/>
        </w:rPr>
        <w:t xml:space="preserve">cycle shifts, we discuss these methods in detail here.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Designing a study to examine cycle shifts entails </w:t>
      </w:r>
      <w:r w:rsidRPr="0019186E">
        <w:rPr>
          <w:rFonts w:ascii="Times New Roman" w:hAnsi="Times New Roman" w:cs="Times New Roman"/>
        </w:rPr>
        <w:t xml:space="preserve">unique challenges. </w:t>
      </w:r>
      <w:r>
        <w:rPr>
          <w:rFonts w:ascii="Times New Roman" w:hAnsi="Times New Roman" w:cs="Times New Roman"/>
        </w:rPr>
        <w:t>Researchers cannot</w:t>
      </w:r>
      <w:r w:rsidRPr="0019186E">
        <w:rPr>
          <w:rFonts w:ascii="Times New Roman" w:hAnsi="Times New Roman" w:cs="Times New Roman"/>
        </w:rPr>
        <w:t xml:space="preserve"> </w:t>
      </w:r>
      <w:r>
        <w:rPr>
          <w:rFonts w:ascii="Times New Roman" w:hAnsi="Times New Roman" w:cs="Times New Roman"/>
        </w:rPr>
        <w:t xml:space="preserve">manipulate women’s hormones to mimic the naturally occurring changes that typically accompany (and drive) changes in women’s fertility across the ovulatory cycle. </w:t>
      </w:r>
      <w:r>
        <w:rPr>
          <w:rFonts w:ascii="Times New Roman" w:hAnsi="Times New Roman" w:cs="Times New Roman"/>
        </w:rPr>
        <w:lastRenderedPageBreak/>
        <w:t>Therefore, researchers</w:t>
      </w:r>
      <w:r w:rsidRPr="0019186E">
        <w:rPr>
          <w:rFonts w:ascii="Times New Roman" w:hAnsi="Times New Roman" w:cs="Times New Roman"/>
        </w:rPr>
        <w:t xml:space="preserve"> </w:t>
      </w:r>
      <w:r>
        <w:rPr>
          <w:rFonts w:ascii="Times New Roman" w:hAnsi="Times New Roman" w:cs="Times New Roman"/>
        </w:rPr>
        <w:t>cannot</w:t>
      </w:r>
      <w:r w:rsidRPr="0019186E">
        <w:rPr>
          <w:rFonts w:ascii="Times New Roman" w:hAnsi="Times New Roman" w:cs="Times New Roman"/>
        </w:rPr>
        <w:t xml:space="preserve"> conduct </w:t>
      </w:r>
      <w:r>
        <w:rPr>
          <w:rFonts w:ascii="Times New Roman" w:hAnsi="Times New Roman" w:cs="Times New Roman"/>
        </w:rPr>
        <w:t>a true experiment</w:t>
      </w:r>
      <w:r w:rsidRPr="0019186E">
        <w:rPr>
          <w:rFonts w:ascii="Times New Roman" w:hAnsi="Times New Roman" w:cs="Times New Roman"/>
        </w:rPr>
        <w:t xml:space="preserve"> </w:t>
      </w:r>
      <w:r>
        <w:rPr>
          <w:rFonts w:ascii="Times New Roman" w:hAnsi="Times New Roman" w:cs="Times New Roman"/>
        </w:rPr>
        <w:t xml:space="preserve">to test whether shifts in women’s cycling hormones cause shifts in their </w:t>
      </w:r>
      <w:r w:rsidRPr="0019186E">
        <w:rPr>
          <w:rFonts w:ascii="Times New Roman" w:hAnsi="Times New Roman" w:cs="Times New Roman"/>
        </w:rPr>
        <w:t xml:space="preserve">mate preferences. Instead, researchers must capitalize on naturally occurring variation in </w:t>
      </w:r>
      <w:r>
        <w:rPr>
          <w:rFonts w:ascii="Times New Roman" w:hAnsi="Times New Roman" w:cs="Times New Roman"/>
        </w:rPr>
        <w:t xml:space="preserve">women’s hormones across the cycle.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most previous studies that have examined cycle shifts in women’s mate preferences, researchers have used one of the following methods to schedule women’s sessions. In many cases, researchers have allowed participants to complete a single session at their convenience, without making any effort to have women participate on specific days of the cycle. Following their participation, researchers then used high- and low-fertility windows (usually defined in advance of data collection) to categorize women as high- or low-fertility or to exclude from analysis women who participated outside of both windows (e.g., Harris, 2010). Alternatively, researchers have sometimes assigned each woman a conception probability (fertility) value based on actuarial estimates (e.g., Wilcox, </w:t>
      </w:r>
      <w:proofErr w:type="spellStart"/>
      <w:r>
        <w:rPr>
          <w:rFonts w:ascii="Times New Roman" w:hAnsi="Times New Roman" w:cs="Times New Roman"/>
        </w:rPr>
        <w:t>Dunson</w:t>
      </w:r>
      <w:proofErr w:type="spellEnd"/>
      <w:r>
        <w:rPr>
          <w:rFonts w:ascii="Times New Roman" w:hAnsi="Times New Roman" w:cs="Times New Roman"/>
        </w:rPr>
        <w:t xml:space="preserve">, Weinberg, </w:t>
      </w:r>
      <w:proofErr w:type="spellStart"/>
      <w:r>
        <w:rPr>
          <w:rFonts w:ascii="Times New Roman" w:hAnsi="Times New Roman" w:cs="Times New Roman"/>
        </w:rPr>
        <w:t>Trussell</w:t>
      </w:r>
      <w:proofErr w:type="spellEnd"/>
      <w:r>
        <w:rPr>
          <w:rFonts w:ascii="Times New Roman" w:hAnsi="Times New Roman" w:cs="Times New Roman"/>
        </w:rPr>
        <w:t xml:space="preserve">, &amp; Day Baird, 2001), thus retaining all women in the sample. Less commonly, researchers have allowed participants to complete their first session at their convenience but then scheduled subsequent sessions at some pre-designated interval (e.g., scheduling participants to complete their second session approximately two weeks after their first session; e.g., Johnston, Hagel, Franklin, Fink, &amp; </w:t>
      </w:r>
      <w:proofErr w:type="spellStart"/>
      <w:r>
        <w:rPr>
          <w:rFonts w:ascii="Times New Roman" w:hAnsi="Times New Roman" w:cs="Times New Roman"/>
        </w:rPr>
        <w:t>Grammer</w:t>
      </w:r>
      <w:proofErr w:type="spellEnd"/>
      <w:r>
        <w:rPr>
          <w:rFonts w:ascii="Times New Roman" w:hAnsi="Times New Roman" w:cs="Times New Roman"/>
        </w:rPr>
        <w:t xml:space="preserve">, 2001). In this case, researchers then use high- and low-fertility windows (usually defined in advance of data collection) to retrospectively categorize sessions already completed as high- or low-fertility or to exclude from analysis sessions that fell outside of both windows. Alternatively, some researchers have scheduled each participant to complete at least one session at a predicted high-fertility point and at least one session at a predicted low-fertility point based on scheduling windows defined in advance of data collection (e.g., </w:t>
      </w:r>
      <w:proofErr w:type="spellStart"/>
      <w:r w:rsidRPr="00290F79">
        <w:rPr>
          <w:rFonts w:ascii="Times New Roman" w:hAnsi="Times New Roman" w:cs="Times New Roman"/>
        </w:rPr>
        <w:t>Izbicki</w:t>
      </w:r>
      <w:proofErr w:type="spellEnd"/>
      <w:r w:rsidRPr="00290F79">
        <w:rPr>
          <w:rFonts w:ascii="Times New Roman" w:hAnsi="Times New Roman" w:cs="Times New Roman"/>
        </w:rPr>
        <w:t xml:space="preserve"> &amp; Johnson, </w:t>
      </w:r>
      <w:r>
        <w:rPr>
          <w:rFonts w:ascii="Times New Roman" w:hAnsi="Times New Roman" w:cs="Times New Roman"/>
        </w:rPr>
        <w:t>2010, June</w:t>
      </w:r>
      <w:r w:rsidRPr="00290F79">
        <w:rPr>
          <w:rFonts w:ascii="Times New Roman" w:hAnsi="Times New Roman" w:cs="Times New Roman"/>
        </w:rPr>
        <w:t xml:space="preserve">; </w:t>
      </w:r>
      <w:r w:rsidRPr="009074ED">
        <w:rPr>
          <w:rFonts w:ascii="Times New Roman" w:hAnsi="Times New Roman" w:cs="Times New Roman"/>
        </w:rPr>
        <w:t xml:space="preserve">Garver-Apgar &amp; Gangestad, </w:t>
      </w:r>
      <w:r w:rsidRPr="009074ED">
        <w:rPr>
          <w:rFonts w:ascii="Times New Roman" w:hAnsi="Times New Roman" w:cs="Times New Roman"/>
          <w:i/>
        </w:rPr>
        <w:t>unpublished</w:t>
      </w:r>
      <w:r w:rsidRPr="009074ED">
        <w:rPr>
          <w:rFonts w:ascii="Times New Roman" w:hAnsi="Times New Roman" w:cs="Times New Roman"/>
        </w:rPr>
        <w:t>).</w:t>
      </w:r>
      <w:r w:rsidRPr="0019186E">
        <w:rPr>
          <w:rFonts w:ascii="Times New Roman" w:hAnsi="Times New Roman" w:cs="Times New Roman"/>
        </w:rPr>
        <w:t xml:space="preserv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In order to schedule sessions in high- and low-fertility windows, retrospectively categorize women or sessions as high- and low-fertility, or retrospectively assign women conception probability values, researchers must estimate each participant’s position in the ovulatory cycle. Typically, researchers have used a “counting” method to estimate cycle position. The forward counting method typically </w:t>
      </w:r>
      <w:r w:rsidRPr="0019186E">
        <w:rPr>
          <w:rFonts w:ascii="Times New Roman" w:hAnsi="Times New Roman" w:cs="Times New Roman"/>
        </w:rPr>
        <w:t xml:space="preserve">entails </w:t>
      </w:r>
      <w:r>
        <w:rPr>
          <w:rFonts w:ascii="Times New Roman" w:hAnsi="Times New Roman" w:cs="Times New Roman"/>
        </w:rPr>
        <w:t>identifying each</w:t>
      </w:r>
      <w:r w:rsidRPr="0019186E">
        <w:rPr>
          <w:rFonts w:ascii="Times New Roman" w:hAnsi="Times New Roman" w:cs="Times New Roman"/>
        </w:rPr>
        <w:t xml:space="preserve"> participant</w:t>
      </w:r>
      <w:r>
        <w:rPr>
          <w:rFonts w:ascii="Times New Roman" w:hAnsi="Times New Roman" w:cs="Times New Roman"/>
        </w:rPr>
        <w:t xml:space="preserve">'s date of </w:t>
      </w:r>
      <w:r w:rsidRPr="00D02C13">
        <w:rPr>
          <w:rFonts w:ascii="Times New Roman" w:hAnsi="Times New Roman" w:cs="Times New Roman"/>
          <w:i/>
        </w:rPr>
        <w:t>last</w:t>
      </w:r>
      <w:r>
        <w:rPr>
          <w:rFonts w:ascii="Times New Roman" w:hAnsi="Times New Roman" w:cs="Times New Roman"/>
        </w:rPr>
        <w:t xml:space="preserve"> menstrual onset, counting forward from that date—usually, by 14 days—</w:t>
      </w:r>
      <w:r w:rsidRPr="0019186E">
        <w:rPr>
          <w:rFonts w:ascii="Times New Roman" w:hAnsi="Times New Roman" w:cs="Times New Roman"/>
        </w:rPr>
        <w:t>to predict the date of her next ovulation</w:t>
      </w:r>
      <w:r>
        <w:rPr>
          <w:rFonts w:ascii="Times New Roman" w:hAnsi="Times New Roman" w:cs="Times New Roman"/>
        </w:rPr>
        <w:t>,</w:t>
      </w:r>
      <w:r w:rsidRPr="0019186E">
        <w:rPr>
          <w:rFonts w:ascii="Times New Roman" w:hAnsi="Times New Roman" w:cs="Times New Roman"/>
        </w:rPr>
        <w:t xml:space="preserve"> and </w:t>
      </w:r>
      <w:r>
        <w:rPr>
          <w:rFonts w:ascii="Times New Roman" w:hAnsi="Times New Roman" w:cs="Times New Roman"/>
        </w:rPr>
        <w:t xml:space="preserve">then determining </w:t>
      </w:r>
      <w:r w:rsidRPr="0019186E">
        <w:rPr>
          <w:rFonts w:ascii="Times New Roman" w:hAnsi="Times New Roman" w:cs="Times New Roman"/>
        </w:rPr>
        <w:t xml:space="preserve">her </w:t>
      </w:r>
      <w:r>
        <w:rPr>
          <w:rFonts w:ascii="Times New Roman" w:hAnsi="Times New Roman" w:cs="Times New Roman"/>
        </w:rPr>
        <w:t>current cycle position relative</w:t>
      </w:r>
      <w:r w:rsidRPr="0019186E">
        <w:rPr>
          <w:rFonts w:ascii="Times New Roman" w:hAnsi="Times New Roman" w:cs="Times New Roman"/>
        </w:rPr>
        <w:t xml:space="preserve"> to that date</w:t>
      </w:r>
      <w:r>
        <w:rPr>
          <w:rFonts w:ascii="Times New Roman" w:hAnsi="Times New Roman" w:cs="Times New Roman"/>
        </w:rPr>
        <w:t xml:space="preserve"> (e.g., Little, Jones, Burt, &amp; </w:t>
      </w:r>
      <w:proofErr w:type="spellStart"/>
      <w:r>
        <w:rPr>
          <w:rFonts w:ascii="Times New Roman" w:hAnsi="Times New Roman" w:cs="Times New Roman"/>
        </w:rPr>
        <w:t>Perrett</w:t>
      </w:r>
      <w:proofErr w:type="spellEnd"/>
      <w:r>
        <w:rPr>
          <w:rFonts w:ascii="Times New Roman" w:hAnsi="Times New Roman" w:cs="Times New Roman"/>
        </w:rPr>
        <w:t xml:space="preserve">, 2007). A less common version of the forward counting method </w:t>
      </w:r>
      <w:r w:rsidRPr="0019186E">
        <w:rPr>
          <w:rFonts w:ascii="Times New Roman" w:hAnsi="Times New Roman" w:cs="Times New Roman"/>
        </w:rPr>
        <w:t xml:space="preserve">entails </w:t>
      </w:r>
      <w:r>
        <w:rPr>
          <w:rFonts w:ascii="Times New Roman" w:hAnsi="Times New Roman" w:cs="Times New Roman"/>
        </w:rPr>
        <w:t>identifying each</w:t>
      </w:r>
      <w:r w:rsidRPr="0019186E">
        <w:rPr>
          <w:rFonts w:ascii="Times New Roman" w:hAnsi="Times New Roman" w:cs="Times New Roman"/>
        </w:rPr>
        <w:t xml:space="preserve"> participant</w:t>
      </w:r>
      <w:r>
        <w:rPr>
          <w:rFonts w:ascii="Times New Roman" w:hAnsi="Times New Roman" w:cs="Times New Roman"/>
        </w:rPr>
        <w:t xml:space="preserve">'s date of </w:t>
      </w:r>
      <w:r w:rsidRPr="00786577">
        <w:rPr>
          <w:rFonts w:ascii="Times New Roman" w:hAnsi="Times New Roman" w:cs="Times New Roman"/>
        </w:rPr>
        <w:t>last</w:t>
      </w:r>
      <w:r>
        <w:rPr>
          <w:rFonts w:ascii="Times New Roman" w:hAnsi="Times New Roman" w:cs="Times New Roman"/>
        </w:rPr>
        <w:t xml:space="preserve"> menstrual onset, counting forward from that date to </w:t>
      </w:r>
      <w:r w:rsidRPr="0019186E">
        <w:rPr>
          <w:rFonts w:ascii="Times New Roman" w:hAnsi="Times New Roman" w:cs="Times New Roman"/>
        </w:rPr>
        <w:t xml:space="preserve">her </w:t>
      </w:r>
      <w:r>
        <w:rPr>
          <w:rFonts w:ascii="Times New Roman" w:hAnsi="Times New Roman" w:cs="Times New Roman"/>
        </w:rPr>
        <w:t>current day in the cycle, and then assigning her a conception probability value based on the number of days since her last menstrual onset (e.g., Gangestad &amp; Thornhill, 1998). T</w:t>
      </w:r>
      <w:r w:rsidRPr="0019186E">
        <w:rPr>
          <w:rFonts w:ascii="Times New Roman" w:hAnsi="Times New Roman" w:cs="Times New Roman"/>
        </w:rPr>
        <w:t xml:space="preserve">he </w:t>
      </w:r>
      <w:r>
        <w:rPr>
          <w:rFonts w:ascii="Times New Roman" w:hAnsi="Times New Roman" w:cs="Times New Roman"/>
        </w:rPr>
        <w:t>reverse</w:t>
      </w:r>
      <w:r w:rsidRPr="0019186E">
        <w:rPr>
          <w:rFonts w:ascii="Times New Roman" w:hAnsi="Times New Roman" w:cs="Times New Roman"/>
        </w:rPr>
        <w:t xml:space="preserve"> </w:t>
      </w:r>
      <w:r>
        <w:rPr>
          <w:rFonts w:ascii="Times New Roman" w:hAnsi="Times New Roman" w:cs="Times New Roman"/>
        </w:rPr>
        <w:t>counting</w:t>
      </w:r>
      <w:r w:rsidRPr="0019186E">
        <w:rPr>
          <w:rFonts w:ascii="Times New Roman" w:hAnsi="Times New Roman" w:cs="Times New Roman"/>
        </w:rPr>
        <w:t xml:space="preserve"> method entails </w:t>
      </w:r>
      <w:r>
        <w:rPr>
          <w:rFonts w:ascii="Times New Roman" w:hAnsi="Times New Roman" w:cs="Times New Roman"/>
        </w:rPr>
        <w:t xml:space="preserve">predicting each participant’s date of </w:t>
      </w:r>
      <w:r w:rsidRPr="00375E14">
        <w:rPr>
          <w:rFonts w:ascii="Times New Roman" w:hAnsi="Times New Roman" w:cs="Times New Roman"/>
          <w:i/>
        </w:rPr>
        <w:t xml:space="preserve">next </w:t>
      </w:r>
      <w:r>
        <w:rPr>
          <w:rFonts w:ascii="Times New Roman" w:hAnsi="Times New Roman" w:cs="Times New Roman"/>
        </w:rPr>
        <w:t>menstrual onset, counting back from that date—usually, by 14 or 15 days—</w:t>
      </w:r>
      <w:r w:rsidRPr="0019186E">
        <w:rPr>
          <w:rFonts w:ascii="Times New Roman" w:hAnsi="Times New Roman" w:cs="Times New Roman"/>
        </w:rPr>
        <w:t>to predict the date of her next ovulation</w:t>
      </w:r>
      <w:r>
        <w:rPr>
          <w:rFonts w:ascii="Times New Roman" w:hAnsi="Times New Roman" w:cs="Times New Roman"/>
        </w:rPr>
        <w:t xml:space="preserve">, </w:t>
      </w:r>
      <w:r w:rsidRPr="0019186E">
        <w:rPr>
          <w:rFonts w:ascii="Times New Roman" w:hAnsi="Times New Roman" w:cs="Times New Roman"/>
        </w:rPr>
        <w:t xml:space="preserve">and </w:t>
      </w:r>
      <w:r>
        <w:rPr>
          <w:rFonts w:ascii="Times New Roman" w:hAnsi="Times New Roman" w:cs="Times New Roman"/>
        </w:rPr>
        <w:t xml:space="preserve">then determining </w:t>
      </w:r>
      <w:r w:rsidRPr="0019186E">
        <w:rPr>
          <w:rFonts w:ascii="Times New Roman" w:hAnsi="Times New Roman" w:cs="Times New Roman"/>
        </w:rPr>
        <w:t xml:space="preserve">her </w:t>
      </w:r>
      <w:r>
        <w:rPr>
          <w:rFonts w:ascii="Times New Roman" w:hAnsi="Times New Roman" w:cs="Times New Roman"/>
        </w:rPr>
        <w:t>current cycle position relative</w:t>
      </w:r>
      <w:r w:rsidRPr="0019186E">
        <w:rPr>
          <w:rFonts w:ascii="Times New Roman" w:hAnsi="Times New Roman" w:cs="Times New Roman"/>
        </w:rPr>
        <w:t xml:space="preserve"> to that date</w:t>
      </w:r>
      <w:r>
        <w:rPr>
          <w:rFonts w:ascii="Times New Roman" w:hAnsi="Times New Roman" w:cs="Times New Roman"/>
        </w:rPr>
        <w:t xml:space="preserve"> (e.g., Puts, 2005)</w:t>
      </w:r>
      <w:r w:rsidRPr="0019186E">
        <w:rPr>
          <w:rFonts w:ascii="Times New Roman" w:hAnsi="Times New Roman" w:cs="Times New Roman"/>
        </w:rPr>
        <w:t xml:space="preserv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Large-scale studies have found that cycle length varies substantially both between and within women. However, studies have generally found that the follicular phase of the cycle (from last menstrual onset to ovulation) is more variable in length than is the luteal phase of the cycle (from ovulation to next menstrual onset; e.g., Baird et al., 1995; </w:t>
      </w:r>
      <w:proofErr w:type="spellStart"/>
      <w:r>
        <w:rPr>
          <w:rFonts w:ascii="Times New Roman" w:hAnsi="Times New Roman" w:cs="Times New Roman"/>
        </w:rPr>
        <w:t>Fehring</w:t>
      </w:r>
      <w:proofErr w:type="spellEnd"/>
      <w:r>
        <w:rPr>
          <w:rFonts w:ascii="Times New Roman" w:hAnsi="Times New Roman" w:cs="Times New Roman"/>
        </w:rPr>
        <w:t xml:space="preserve">, Schneider, &amp; </w:t>
      </w:r>
      <w:proofErr w:type="spellStart"/>
      <w:r>
        <w:rPr>
          <w:rFonts w:ascii="Times New Roman" w:hAnsi="Times New Roman" w:cs="Times New Roman"/>
        </w:rPr>
        <w:t>Raviele</w:t>
      </w:r>
      <w:proofErr w:type="spellEnd"/>
      <w:r>
        <w:rPr>
          <w:rFonts w:ascii="Times New Roman" w:hAnsi="Times New Roman" w:cs="Times New Roman"/>
        </w:rPr>
        <w:t xml:space="preserve">, 2006). Because only the reverse counting method takes into account each participant’s unique cycle length, while holding constant the length of the luteal phase (and thus reducing the influence of variability in the length of the follicular phase on cycle position estimates), some researchers have asserted that the reverse counting method provides more accurate estimates of ovulatory cycle position than does the forward counting method. Nonetheless, regardless of which method is superior, it is noteworthy that the two counting methods often produce discrepant estimates of cycle position.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19186E">
        <w:rPr>
          <w:rFonts w:ascii="Times New Roman" w:hAnsi="Times New Roman" w:cs="Times New Roman"/>
        </w:rPr>
        <w:tab/>
      </w:r>
      <w:r>
        <w:rPr>
          <w:rFonts w:ascii="Times New Roman" w:hAnsi="Times New Roman" w:cs="Times New Roman"/>
        </w:rPr>
        <w:t>Furthermore, both forward a</w:t>
      </w:r>
      <w:r w:rsidRPr="00871E3B">
        <w:rPr>
          <w:rFonts w:ascii="Times New Roman" w:hAnsi="Times New Roman" w:cs="Times New Roman"/>
        </w:rPr>
        <w:t xml:space="preserve">nd </w:t>
      </w:r>
      <w:r>
        <w:rPr>
          <w:rFonts w:ascii="Times New Roman" w:hAnsi="Times New Roman" w:cs="Times New Roman"/>
        </w:rPr>
        <w:t>reverse counting</w:t>
      </w:r>
      <w:r w:rsidRPr="00871E3B">
        <w:rPr>
          <w:rFonts w:ascii="Times New Roman" w:hAnsi="Times New Roman" w:cs="Times New Roman"/>
        </w:rPr>
        <w:t xml:space="preserve"> methods</w:t>
      </w:r>
      <w:r>
        <w:rPr>
          <w:rFonts w:ascii="Times New Roman" w:hAnsi="Times New Roman" w:cs="Times New Roman"/>
        </w:rPr>
        <w:t xml:space="preserve"> of cycle position estimation</w:t>
      </w:r>
      <w:r w:rsidRPr="00871E3B">
        <w:rPr>
          <w:rFonts w:ascii="Times New Roman" w:hAnsi="Times New Roman" w:cs="Times New Roman"/>
        </w:rPr>
        <w:t xml:space="preserve"> rely on a “benchmark” date of menstrual onset</w:t>
      </w:r>
      <w:r>
        <w:rPr>
          <w:rFonts w:ascii="Times New Roman" w:hAnsi="Times New Roman" w:cs="Times New Roman"/>
        </w:rPr>
        <w:t xml:space="preserve">, which itself can introduce error into cycle position estimates. The forward counting method uses the date of last menstrual onset (preceding participation) as a benchmark. Typically, researchers obtain this date by asking participants to retrospectively recall it. The reverse counting method uses the date of next menstrual onset (following participation) as a benchmark. Researchers typically predict this date by asking participants to retrospectively recall their date of last menstrual onset and then adding either participants’ estimate of their average cycle length or a standard estimate of cycle length (e.g., 28 days) to that date.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Notably, retrospectively recalled dates of menstrual onset appear to be error-prone</w:t>
      </w:r>
      <w:r w:rsidRPr="009F0872">
        <w:rPr>
          <w:rFonts w:ascii="Times New Roman" w:hAnsi="Times New Roman" w:cs="Times New Roman"/>
        </w:rPr>
        <w:t xml:space="preserve">. For example, in one study, researchers asked </w:t>
      </w:r>
      <w:r>
        <w:rPr>
          <w:rFonts w:ascii="Times New Roman" w:hAnsi="Times New Roman" w:cs="Times New Roman"/>
        </w:rPr>
        <w:t xml:space="preserve">women to recall their </w:t>
      </w:r>
      <w:r w:rsidRPr="009F0872">
        <w:rPr>
          <w:rFonts w:ascii="Times New Roman" w:hAnsi="Times New Roman" w:cs="Times New Roman"/>
        </w:rPr>
        <w:t xml:space="preserve">date of </w:t>
      </w:r>
      <w:r>
        <w:rPr>
          <w:rFonts w:ascii="Times New Roman" w:hAnsi="Times New Roman" w:cs="Times New Roman"/>
        </w:rPr>
        <w:t xml:space="preserve">last </w:t>
      </w:r>
      <w:r w:rsidRPr="009F0872">
        <w:rPr>
          <w:rFonts w:ascii="Times New Roman" w:hAnsi="Times New Roman" w:cs="Times New Roman"/>
        </w:rPr>
        <w:t>menstrual onset, which had also been prospectively collected within the past 30 days as part of a related study. Although 56% reported the correct date, 18% were off by 1 day, 7% were off by 2 days, and 19% were off by 3 or more days (</w:t>
      </w:r>
      <w:proofErr w:type="spellStart"/>
      <w:r w:rsidRPr="009F0872">
        <w:rPr>
          <w:rFonts w:ascii="Times New Roman" w:hAnsi="Times New Roman" w:cs="Times New Roman"/>
        </w:rPr>
        <w:t>Wegienka</w:t>
      </w:r>
      <w:proofErr w:type="spellEnd"/>
      <w:r w:rsidRPr="009F0872">
        <w:rPr>
          <w:rFonts w:ascii="Times New Roman" w:hAnsi="Times New Roman" w:cs="Times New Roman"/>
        </w:rPr>
        <w:t xml:space="preserve"> &amp; Day Baird, 2005). We are not aware of any studies assessing the accuracy of women’s self-reports of their average cycle length, but it is possible that these </w:t>
      </w:r>
      <w:r>
        <w:rPr>
          <w:rFonts w:ascii="Times New Roman" w:hAnsi="Times New Roman" w:cs="Times New Roman"/>
        </w:rPr>
        <w:t>self-</w:t>
      </w:r>
      <w:r w:rsidRPr="009F0872">
        <w:rPr>
          <w:rFonts w:ascii="Times New Roman" w:hAnsi="Times New Roman" w:cs="Times New Roman"/>
        </w:rPr>
        <w:t>reports are also error-prone.</w:t>
      </w:r>
      <w:r>
        <w:rPr>
          <w:rFonts w:ascii="Times New Roman" w:hAnsi="Times New Roman" w:cs="Times New Roman"/>
        </w:rPr>
        <w:t xml:space="preserve"> </w:t>
      </w:r>
      <w:r w:rsidRPr="009F0872">
        <w:rPr>
          <w:rFonts w:ascii="Times New Roman" w:hAnsi="Times New Roman" w:cs="Times New Roman"/>
        </w:rPr>
        <w:t xml:space="preserve">Given that women’s high-fertility window spans only about 6 days, </w:t>
      </w:r>
      <w:r>
        <w:rPr>
          <w:rFonts w:ascii="Times New Roman" w:hAnsi="Times New Roman" w:cs="Times New Roman"/>
        </w:rPr>
        <w:t>and</w:t>
      </w:r>
      <w:r w:rsidRPr="009F0872">
        <w:rPr>
          <w:rFonts w:ascii="Times New Roman" w:hAnsi="Times New Roman" w:cs="Times New Roman"/>
        </w:rPr>
        <w:t xml:space="preserve"> fertility decreases dramatically</w:t>
      </w:r>
      <w:r>
        <w:rPr>
          <w:rFonts w:ascii="Times New Roman" w:hAnsi="Times New Roman" w:cs="Times New Roman"/>
        </w:rPr>
        <w:t xml:space="preserve"> following this window</w:t>
      </w:r>
      <w:r w:rsidRPr="009F0872">
        <w:rPr>
          <w:rFonts w:ascii="Times New Roman" w:hAnsi="Times New Roman" w:cs="Times New Roman"/>
        </w:rPr>
        <w:t xml:space="preserve">, error </w:t>
      </w:r>
      <w:r>
        <w:rPr>
          <w:rFonts w:ascii="Times New Roman" w:hAnsi="Times New Roman" w:cs="Times New Roman"/>
        </w:rPr>
        <w:t>such as that associated with participants’ retrospectively recalled dates of last menstrual onset and self-reported average cycle lengths</w:t>
      </w:r>
      <w:r w:rsidRPr="009F0872">
        <w:rPr>
          <w:rFonts w:ascii="Times New Roman" w:hAnsi="Times New Roman" w:cs="Times New Roman"/>
        </w:rPr>
        <w:t xml:space="preserve"> could seriously compromise the precision with which researchers can estimate women’s </w:t>
      </w:r>
      <w:r>
        <w:rPr>
          <w:rFonts w:ascii="Times New Roman" w:hAnsi="Times New Roman" w:cs="Times New Roman"/>
        </w:rPr>
        <w:t xml:space="preserve">cycle </w:t>
      </w:r>
      <w:r w:rsidRPr="009F0872">
        <w:rPr>
          <w:rFonts w:ascii="Times New Roman" w:hAnsi="Times New Roman" w:cs="Times New Roman"/>
        </w:rPr>
        <w:t>position and fertility.</w:t>
      </w:r>
      <w:r>
        <w:rPr>
          <w:rFonts w:ascii="Times New Roman" w:hAnsi="Times New Roman" w:cs="Times New Roman"/>
        </w:rPr>
        <w:t xml:space="preserve">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To safeguard against potential error introduced by women’s self-reported cycle information, some researchers have taken additional steps to ensure the accuracy of cycle position estimates. In some cases, researchers using the forwarding counting method have waited for participants to start a menstrual period (and report the start date to them) before scheduling their session(s). Similarly, some researchers using the reverse counting method have followed up with participants after they have completed the study (e.g., via regular phone calls or emails) to verify the date that they start their next menstrual period, which they then use to retrospectively categorize sessions already completed as high- and low-fertility and exclude observations collected outside of those windows (e.g., </w:t>
      </w:r>
      <w:proofErr w:type="spellStart"/>
      <w:r>
        <w:rPr>
          <w:rFonts w:ascii="Times New Roman" w:hAnsi="Times New Roman" w:cs="Times New Roman"/>
        </w:rPr>
        <w:t>Roney</w:t>
      </w:r>
      <w:proofErr w:type="spellEnd"/>
      <w:r>
        <w:rPr>
          <w:rFonts w:ascii="Times New Roman" w:hAnsi="Times New Roman" w:cs="Times New Roman"/>
        </w:rPr>
        <w:t xml:space="preserve"> et al., 2011)</w:t>
      </w:r>
      <w:r w:rsidRPr="00871E3B">
        <w:rPr>
          <w:rFonts w:ascii="Times New Roman" w:hAnsi="Times New Roman" w:cs="Times New Roman"/>
        </w:rPr>
        <w:t xml:space="preserve">. </w:t>
      </w:r>
    </w:p>
    <w:p w:rsidR="00001754" w:rsidRPr="0019186E"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Occasionally, researchers have used rigorous methods to verify ovulation, rather than relying on counting methods alone to estimate cycle position.</w:t>
      </w:r>
      <w:r w:rsidRPr="00355186" w:rsidDel="00EF2EBF">
        <w:rPr>
          <w:rFonts w:ascii="Times New Roman" w:hAnsi="Times New Roman" w:cs="Times New Roman"/>
        </w:rPr>
        <w:t xml:space="preserve"> </w:t>
      </w:r>
      <w:r>
        <w:rPr>
          <w:rFonts w:ascii="Times New Roman" w:hAnsi="Times New Roman" w:cs="Times New Roman"/>
        </w:rPr>
        <w:t>Although rare, researchers sometimes use t</w:t>
      </w:r>
      <w:r w:rsidRPr="00494EB1">
        <w:rPr>
          <w:rFonts w:ascii="Times New Roman" w:hAnsi="Times New Roman" w:cs="Times New Roman"/>
        </w:rPr>
        <w:t xml:space="preserve">he salivary </w:t>
      </w:r>
      <w:proofErr w:type="spellStart"/>
      <w:r w:rsidRPr="00494EB1">
        <w:rPr>
          <w:rFonts w:ascii="Times New Roman" w:hAnsi="Times New Roman" w:cs="Times New Roman"/>
        </w:rPr>
        <w:t>ferning</w:t>
      </w:r>
      <w:proofErr w:type="spellEnd"/>
      <w:r w:rsidRPr="00494EB1">
        <w:rPr>
          <w:rFonts w:ascii="Times New Roman" w:hAnsi="Times New Roman" w:cs="Times New Roman"/>
        </w:rPr>
        <w:t xml:space="preserve"> technique</w:t>
      </w:r>
      <w:r>
        <w:rPr>
          <w:rFonts w:ascii="Times New Roman" w:hAnsi="Times New Roman" w:cs="Times New Roman"/>
        </w:rPr>
        <w:t>,</w:t>
      </w:r>
      <w:r w:rsidRPr="00494EB1">
        <w:rPr>
          <w:rFonts w:ascii="Times New Roman" w:hAnsi="Times New Roman" w:cs="Times New Roman"/>
        </w:rPr>
        <w:t xml:space="preserve"> </w:t>
      </w:r>
      <w:r>
        <w:rPr>
          <w:rFonts w:ascii="Times New Roman" w:hAnsi="Times New Roman" w:cs="Times New Roman"/>
        </w:rPr>
        <w:t xml:space="preserve">which </w:t>
      </w:r>
      <w:r w:rsidRPr="00494EB1">
        <w:rPr>
          <w:rFonts w:ascii="Times New Roman" w:hAnsi="Times New Roman" w:cs="Times New Roman"/>
        </w:rPr>
        <w:t xml:space="preserve">involves </w:t>
      </w:r>
      <w:r>
        <w:rPr>
          <w:rFonts w:ascii="Times New Roman" w:hAnsi="Times New Roman" w:cs="Times New Roman"/>
        </w:rPr>
        <w:t>asking</w:t>
      </w:r>
      <w:r w:rsidRPr="00494EB1">
        <w:rPr>
          <w:rFonts w:ascii="Times New Roman" w:hAnsi="Times New Roman" w:cs="Times New Roman"/>
        </w:rPr>
        <w:t xml:space="preserve"> participants’ </w:t>
      </w:r>
      <w:r>
        <w:rPr>
          <w:rFonts w:ascii="Times New Roman" w:hAnsi="Times New Roman" w:cs="Times New Roman"/>
        </w:rPr>
        <w:t>to lick</w:t>
      </w:r>
      <w:r w:rsidRPr="00494EB1">
        <w:rPr>
          <w:rFonts w:ascii="Times New Roman" w:hAnsi="Times New Roman" w:cs="Times New Roman"/>
        </w:rPr>
        <w:t xml:space="preserve"> or smear saliva on a slide in their predicted high-fertility window. </w:t>
      </w:r>
      <w:r>
        <w:rPr>
          <w:rFonts w:ascii="Times New Roman" w:hAnsi="Times New Roman" w:cs="Times New Roman"/>
        </w:rPr>
        <w:t xml:space="preserve">Researchers examine the </w:t>
      </w:r>
      <w:r w:rsidRPr="00494EB1">
        <w:rPr>
          <w:rFonts w:ascii="Times New Roman" w:hAnsi="Times New Roman" w:cs="Times New Roman"/>
        </w:rPr>
        <w:t xml:space="preserve">saliva under a microscope for </w:t>
      </w:r>
      <w:proofErr w:type="spellStart"/>
      <w:r w:rsidRPr="00494EB1">
        <w:rPr>
          <w:rFonts w:ascii="Times New Roman" w:hAnsi="Times New Roman" w:cs="Times New Roman"/>
        </w:rPr>
        <w:t>ferning</w:t>
      </w:r>
      <w:proofErr w:type="spellEnd"/>
      <w:r w:rsidRPr="00494EB1">
        <w:rPr>
          <w:rFonts w:ascii="Times New Roman" w:hAnsi="Times New Roman" w:cs="Times New Roman"/>
        </w:rPr>
        <w:t xml:space="preserve"> (crystallization) patterns that indicate impending ovulation (</w:t>
      </w:r>
      <w:proofErr w:type="spellStart"/>
      <w:r w:rsidRPr="00494EB1">
        <w:rPr>
          <w:rFonts w:ascii="Times New Roman" w:hAnsi="Times New Roman" w:cs="Times New Roman"/>
        </w:rPr>
        <w:t>Fehring</w:t>
      </w:r>
      <w:proofErr w:type="spellEnd"/>
      <w:r w:rsidRPr="00494EB1">
        <w:rPr>
          <w:rFonts w:ascii="Times New Roman" w:hAnsi="Times New Roman" w:cs="Times New Roman"/>
        </w:rPr>
        <w:t xml:space="preserve"> &amp; </w:t>
      </w:r>
      <w:proofErr w:type="spellStart"/>
      <w:r w:rsidRPr="00494EB1">
        <w:rPr>
          <w:rFonts w:ascii="Times New Roman" w:hAnsi="Times New Roman" w:cs="Times New Roman"/>
        </w:rPr>
        <w:t>Gaska</w:t>
      </w:r>
      <w:proofErr w:type="spellEnd"/>
      <w:r w:rsidRPr="00494EB1">
        <w:rPr>
          <w:rFonts w:ascii="Times New Roman" w:hAnsi="Times New Roman" w:cs="Times New Roman"/>
        </w:rPr>
        <w:t>, 1998).</w:t>
      </w:r>
      <w:r>
        <w:rPr>
          <w:rFonts w:ascii="Times New Roman" w:hAnsi="Times New Roman" w:cs="Times New Roman"/>
        </w:rPr>
        <w:t xml:space="preserve"> More commonly, researchers use the luteinizing hormone method, which involves having participants complete a series of urine tests to measure concentrations of luteinizing hormone in their predicted high-fertility window. Luteinizing hormone </w:t>
      </w:r>
      <w:r w:rsidRPr="0019186E">
        <w:rPr>
          <w:rFonts w:ascii="Times New Roman" w:hAnsi="Times New Roman" w:cs="Times New Roman"/>
        </w:rPr>
        <w:t>rises approximately 24-48 hours prior to ovulation</w:t>
      </w:r>
      <w:r>
        <w:rPr>
          <w:rFonts w:ascii="Times New Roman" w:hAnsi="Times New Roman" w:cs="Times New Roman"/>
        </w:rPr>
        <w:t xml:space="preserve"> (</w:t>
      </w:r>
      <w:proofErr w:type="spellStart"/>
      <w:r w:rsidRPr="0019186E">
        <w:rPr>
          <w:rFonts w:ascii="Times New Roman" w:hAnsi="Times New Roman" w:cs="Times New Roman"/>
        </w:rPr>
        <w:t>Testart</w:t>
      </w:r>
      <w:proofErr w:type="spellEnd"/>
      <w:r w:rsidRPr="0019186E">
        <w:rPr>
          <w:rFonts w:ascii="Times New Roman" w:hAnsi="Times New Roman" w:cs="Times New Roman"/>
        </w:rPr>
        <w:t xml:space="preserve"> &amp; </w:t>
      </w:r>
      <w:proofErr w:type="spellStart"/>
      <w:r w:rsidRPr="0019186E">
        <w:rPr>
          <w:rFonts w:ascii="Times New Roman" w:hAnsi="Times New Roman" w:cs="Times New Roman"/>
        </w:rPr>
        <w:t>Frydman</w:t>
      </w:r>
      <w:proofErr w:type="spellEnd"/>
      <w:r w:rsidRPr="0019186E">
        <w:rPr>
          <w:rFonts w:ascii="Times New Roman" w:hAnsi="Times New Roman" w:cs="Times New Roman"/>
        </w:rPr>
        <w:t>, 1982)</w:t>
      </w:r>
      <w:r>
        <w:rPr>
          <w:rFonts w:ascii="Times New Roman" w:hAnsi="Times New Roman" w:cs="Times New Roman"/>
        </w:rPr>
        <w:t>, and tests</w:t>
      </w:r>
      <w:r w:rsidRPr="0019186E">
        <w:rPr>
          <w:rFonts w:ascii="Times New Roman" w:hAnsi="Times New Roman" w:cs="Times New Roman"/>
        </w:rPr>
        <w:t xml:space="preserve"> </w:t>
      </w:r>
      <w:r>
        <w:rPr>
          <w:rFonts w:ascii="Times New Roman" w:hAnsi="Times New Roman" w:cs="Times New Roman"/>
        </w:rPr>
        <w:t xml:space="preserve">of LH in urine are highly accurate in verifying </w:t>
      </w:r>
      <w:r w:rsidRPr="0019186E">
        <w:rPr>
          <w:rFonts w:ascii="Times New Roman" w:hAnsi="Times New Roman" w:cs="Times New Roman"/>
        </w:rPr>
        <w:t>ovulation as detected by ultrasound</w:t>
      </w:r>
      <w:r>
        <w:rPr>
          <w:rFonts w:ascii="Times New Roman" w:hAnsi="Times New Roman" w:cs="Times New Roman"/>
        </w:rPr>
        <w:t xml:space="preserve"> (</w:t>
      </w:r>
      <w:r w:rsidRPr="0019186E">
        <w:rPr>
          <w:rFonts w:ascii="Times New Roman" w:hAnsi="Times New Roman" w:cs="Times New Roman"/>
        </w:rPr>
        <w:t xml:space="preserve">e.g., </w:t>
      </w:r>
      <w:proofErr w:type="spellStart"/>
      <w:r w:rsidRPr="0019186E">
        <w:rPr>
          <w:rFonts w:ascii="Times New Roman" w:hAnsi="Times New Roman" w:cs="Times New Roman"/>
        </w:rPr>
        <w:t>ClearBlueEasy</w:t>
      </w:r>
      <w:proofErr w:type="spellEnd"/>
      <w:r w:rsidRPr="0019186E">
        <w:rPr>
          <w:rFonts w:ascii="Times New Roman" w:hAnsi="Times New Roman" w:cs="Times New Roman"/>
        </w:rPr>
        <w:t xml:space="preserve"> tests are 97% accurate; </w:t>
      </w:r>
      <w:proofErr w:type="spellStart"/>
      <w:r w:rsidRPr="0019186E">
        <w:rPr>
          <w:rFonts w:ascii="Times New Roman" w:hAnsi="Times New Roman" w:cs="Times New Roman"/>
        </w:rPr>
        <w:t>Guermandi</w:t>
      </w:r>
      <w:proofErr w:type="spellEnd"/>
      <w:r w:rsidRPr="0019186E">
        <w:rPr>
          <w:rFonts w:ascii="Times New Roman" w:hAnsi="Times New Roman" w:cs="Times New Roman"/>
        </w:rPr>
        <w:t xml:space="preserve"> et al., 2001). Researchers using </w:t>
      </w:r>
      <w:r>
        <w:rPr>
          <w:rFonts w:ascii="Times New Roman" w:hAnsi="Times New Roman" w:cs="Times New Roman"/>
        </w:rPr>
        <w:t>either of these ovulation verification methods typically</w:t>
      </w:r>
      <w:r w:rsidRPr="0019186E">
        <w:rPr>
          <w:rFonts w:ascii="Times New Roman" w:hAnsi="Times New Roman" w:cs="Times New Roman"/>
        </w:rPr>
        <w:t xml:space="preserve"> </w:t>
      </w:r>
      <w:r>
        <w:rPr>
          <w:rFonts w:ascii="Times New Roman" w:hAnsi="Times New Roman" w:cs="Times New Roman"/>
        </w:rPr>
        <w:t xml:space="preserve">either </w:t>
      </w:r>
      <w:r w:rsidRPr="0019186E">
        <w:rPr>
          <w:rFonts w:ascii="Times New Roman" w:hAnsi="Times New Roman" w:cs="Times New Roman"/>
        </w:rPr>
        <w:t>schedule participants’ session</w:t>
      </w:r>
      <w:r>
        <w:rPr>
          <w:rFonts w:ascii="Times New Roman" w:hAnsi="Times New Roman" w:cs="Times New Roman"/>
        </w:rPr>
        <w:t>s</w:t>
      </w:r>
      <w:r w:rsidRPr="0019186E">
        <w:rPr>
          <w:rFonts w:ascii="Times New Roman" w:hAnsi="Times New Roman" w:cs="Times New Roman"/>
        </w:rPr>
        <w:t xml:space="preserve"> </w:t>
      </w:r>
      <w:r>
        <w:rPr>
          <w:rFonts w:ascii="Times New Roman" w:hAnsi="Times New Roman" w:cs="Times New Roman"/>
        </w:rPr>
        <w:t>using</w:t>
      </w:r>
      <w:r w:rsidRPr="0019186E">
        <w:rPr>
          <w:rFonts w:ascii="Times New Roman" w:hAnsi="Times New Roman" w:cs="Times New Roman"/>
        </w:rPr>
        <w:t xml:space="preserve"> </w:t>
      </w:r>
      <w:r>
        <w:rPr>
          <w:rFonts w:ascii="Times New Roman" w:hAnsi="Times New Roman" w:cs="Times New Roman"/>
        </w:rPr>
        <w:t>the forward or reverse counting</w:t>
      </w:r>
      <w:r w:rsidRPr="0019186E">
        <w:rPr>
          <w:rFonts w:ascii="Times New Roman" w:hAnsi="Times New Roman" w:cs="Times New Roman"/>
        </w:rPr>
        <w:t xml:space="preserve"> </w:t>
      </w:r>
      <w:r>
        <w:rPr>
          <w:rFonts w:ascii="Times New Roman" w:hAnsi="Times New Roman" w:cs="Times New Roman"/>
        </w:rPr>
        <w:t>method</w:t>
      </w:r>
      <w:r w:rsidRPr="0019186E">
        <w:rPr>
          <w:rFonts w:ascii="Times New Roman" w:hAnsi="Times New Roman" w:cs="Times New Roman"/>
        </w:rPr>
        <w:t xml:space="preserve"> and later exclude from analysis those participants who did not </w:t>
      </w:r>
      <w:r>
        <w:rPr>
          <w:rFonts w:ascii="Times New Roman" w:hAnsi="Times New Roman" w:cs="Times New Roman"/>
        </w:rPr>
        <w:t xml:space="preserve">show </w:t>
      </w:r>
      <w:r w:rsidRPr="0019186E">
        <w:rPr>
          <w:rFonts w:ascii="Times New Roman" w:hAnsi="Times New Roman" w:cs="Times New Roman"/>
        </w:rPr>
        <w:t xml:space="preserve">evidence of </w:t>
      </w:r>
      <w:r>
        <w:rPr>
          <w:rFonts w:ascii="Times New Roman" w:hAnsi="Times New Roman" w:cs="Times New Roman"/>
        </w:rPr>
        <w:t xml:space="preserve">impending ovulation in close proximity to their putative high-fertility session and/or who showed evidence of impending ovulation in close proximity to their putative low-fertility session (e.g., Gangestad, Thornhill, &amp; Garver-Apgar, </w:t>
      </w:r>
      <w:r>
        <w:rPr>
          <w:rFonts w:ascii="Times New Roman" w:hAnsi="Times New Roman" w:cs="Times New Roman"/>
          <w:i/>
        </w:rPr>
        <w:t>unpublished</w:t>
      </w:r>
      <w:r>
        <w:rPr>
          <w:rFonts w:ascii="Times New Roman" w:hAnsi="Times New Roman" w:cs="Times New Roman"/>
        </w:rPr>
        <w:t xml:space="preserve">) or </w:t>
      </w:r>
      <w:r w:rsidRPr="0019186E">
        <w:rPr>
          <w:rFonts w:ascii="Times New Roman" w:hAnsi="Times New Roman" w:cs="Times New Roman"/>
          <w:color w:val="000000"/>
        </w:rPr>
        <w:t xml:space="preserve">wait for participants to show evidence of </w:t>
      </w:r>
      <w:r>
        <w:rPr>
          <w:rFonts w:ascii="Times New Roman" w:hAnsi="Times New Roman" w:cs="Times New Roman"/>
          <w:color w:val="000000"/>
        </w:rPr>
        <w:t>impending ovulation prior to scheduling</w:t>
      </w:r>
      <w:r w:rsidRPr="0019186E">
        <w:rPr>
          <w:rFonts w:ascii="Times New Roman" w:hAnsi="Times New Roman" w:cs="Times New Roman"/>
          <w:color w:val="000000"/>
        </w:rPr>
        <w:t xml:space="preserve"> their session</w:t>
      </w:r>
      <w:r>
        <w:rPr>
          <w:rFonts w:ascii="Times New Roman" w:hAnsi="Times New Roman" w:cs="Times New Roman"/>
          <w:color w:val="000000"/>
        </w:rPr>
        <w:t>s (e.g., Peters, Rhodes, &amp; Simmons, 2009).</w:t>
      </w:r>
      <w:r w:rsidRPr="0019186E">
        <w:rPr>
          <w:rFonts w:ascii="Times New Roman" w:hAnsi="Times New Roman" w:cs="Times New Roman"/>
          <w:color w:val="000000"/>
        </w:rPr>
        <w:t xml:space="preserve"> </w:t>
      </w:r>
    </w:p>
    <w:p w:rsidR="00001754" w:rsidRDefault="00001754" w:rsidP="00001754">
      <w:pPr>
        <w:widowControl w:val="0"/>
        <w:autoSpaceDE w:val="0"/>
        <w:autoSpaceDN w:val="0"/>
        <w:adjustRightInd w:val="0"/>
        <w:spacing w:line="480" w:lineRule="auto"/>
        <w:rPr>
          <w:rFonts w:ascii="Times New Roman" w:hAnsi="Times New Roman" w:cs="Times New Roman"/>
        </w:rPr>
      </w:pPr>
      <w:r w:rsidRPr="0019186E">
        <w:rPr>
          <w:rFonts w:ascii="Times New Roman" w:hAnsi="Times New Roman" w:cs="Times New Roman"/>
        </w:rPr>
        <w:tab/>
      </w:r>
      <w:r>
        <w:rPr>
          <w:rFonts w:ascii="Times New Roman" w:hAnsi="Times New Roman" w:cs="Times New Roman"/>
        </w:rPr>
        <w:t>In addition to the sources of variation already discussed, researchers using high- and low-fertility windows to schedule sessions or to categorize women or observations as high- and low-fertility must decide how to</w:t>
      </w:r>
      <w:r w:rsidRPr="0019186E">
        <w:rPr>
          <w:rFonts w:ascii="Times New Roman" w:hAnsi="Times New Roman" w:cs="Times New Roman"/>
        </w:rPr>
        <w:t xml:space="preserve"> defin</w:t>
      </w:r>
      <w:r>
        <w:rPr>
          <w:rFonts w:ascii="Times New Roman" w:hAnsi="Times New Roman" w:cs="Times New Roman"/>
        </w:rPr>
        <w:t xml:space="preserve">e these cycle phases. </w:t>
      </w:r>
      <w:r w:rsidRPr="0019186E">
        <w:rPr>
          <w:rFonts w:ascii="Times New Roman" w:hAnsi="Times New Roman" w:cs="Times New Roman"/>
        </w:rPr>
        <w:t>Given that there is no</w:t>
      </w:r>
      <w:r>
        <w:rPr>
          <w:rFonts w:ascii="Times New Roman" w:hAnsi="Times New Roman" w:cs="Times New Roman"/>
        </w:rPr>
        <w:t xml:space="preserve">t yet an established </w:t>
      </w:r>
      <w:r w:rsidRPr="0019186E">
        <w:rPr>
          <w:rFonts w:ascii="Times New Roman" w:hAnsi="Times New Roman" w:cs="Times New Roman"/>
        </w:rPr>
        <w:t xml:space="preserve">convention, the </w:t>
      </w:r>
      <w:r>
        <w:rPr>
          <w:rFonts w:ascii="Times New Roman" w:hAnsi="Times New Roman" w:cs="Times New Roman"/>
        </w:rPr>
        <w:t xml:space="preserve">cycle shift </w:t>
      </w:r>
      <w:r w:rsidRPr="0019186E">
        <w:rPr>
          <w:rFonts w:ascii="Times New Roman" w:hAnsi="Times New Roman" w:cs="Times New Roman"/>
        </w:rPr>
        <w:t xml:space="preserve">literature is characterized by </w:t>
      </w:r>
      <w:r>
        <w:rPr>
          <w:rFonts w:ascii="Times New Roman" w:hAnsi="Times New Roman" w:cs="Times New Roman"/>
        </w:rPr>
        <w:t>substantial</w:t>
      </w:r>
      <w:r w:rsidRPr="0019186E">
        <w:rPr>
          <w:rFonts w:ascii="Times New Roman" w:hAnsi="Times New Roman" w:cs="Times New Roman"/>
        </w:rPr>
        <w:t xml:space="preserve"> variation </w:t>
      </w:r>
      <w:r>
        <w:rPr>
          <w:rFonts w:ascii="Times New Roman" w:hAnsi="Times New Roman" w:cs="Times New Roman"/>
        </w:rPr>
        <w:t>across</w:t>
      </w:r>
      <w:r w:rsidRPr="0019186E">
        <w:rPr>
          <w:rFonts w:ascii="Times New Roman" w:hAnsi="Times New Roman" w:cs="Times New Roman"/>
        </w:rPr>
        <w:t xml:space="preserve"> studies in the breadth and placement of </w:t>
      </w:r>
      <w:r>
        <w:rPr>
          <w:rFonts w:ascii="Times New Roman" w:hAnsi="Times New Roman" w:cs="Times New Roman"/>
        </w:rPr>
        <w:t>high- and low-fertility</w:t>
      </w:r>
      <w:r w:rsidRPr="0019186E">
        <w:rPr>
          <w:rFonts w:ascii="Times New Roman" w:hAnsi="Times New Roman" w:cs="Times New Roman"/>
        </w:rPr>
        <w:t xml:space="preserve"> windows. </w:t>
      </w:r>
      <w:r>
        <w:rPr>
          <w:rFonts w:ascii="Times New Roman" w:hAnsi="Times New Roman" w:cs="Times New Roman"/>
        </w:rPr>
        <w:t>W</w:t>
      </w:r>
      <w:r w:rsidRPr="0019186E">
        <w:rPr>
          <w:rFonts w:ascii="Times New Roman" w:hAnsi="Times New Roman" w:cs="Times New Roman"/>
        </w:rPr>
        <w:t>omen’s fertility begins to rise</w:t>
      </w:r>
      <w:r w:rsidRPr="0019186E" w:rsidDel="00DF2AB5">
        <w:rPr>
          <w:rFonts w:ascii="Times New Roman" w:hAnsi="Times New Roman" w:cs="Times New Roman"/>
        </w:rPr>
        <w:t xml:space="preserve"> </w:t>
      </w:r>
      <w:r>
        <w:rPr>
          <w:rFonts w:ascii="Times New Roman" w:hAnsi="Times New Roman" w:cs="Times New Roman"/>
        </w:rPr>
        <w:t>t</w:t>
      </w:r>
      <w:r w:rsidRPr="0019186E">
        <w:rPr>
          <w:rFonts w:ascii="Times New Roman" w:hAnsi="Times New Roman" w:cs="Times New Roman"/>
        </w:rPr>
        <w:t xml:space="preserve">hree to five days before ovulation. Fertility is </w:t>
      </w:r>
      <w:r>
        <w:rPr>
          <w:rFonts w:ascii="Times New Roman" w:hAnsi="Times New Roman" w:cs="Times New Roman"/>
        </w:rPr>
        <w:t>at a maximum</w:t>
      </w:r>
      <w:r w:rsidRPr="0019186E">
        <w:rPr>
          <w:rFonts w:ascii="Times New Roman" w:hAnsi="Times New Roman" w:cs="Times New Roman"/>
        </w:rPr>
        <w:t xml:space="preserve"> on the day before and the day of ovulation and decreases </w:t>
      </w:r>
      <w:r>
        <w:rPr>
          <w:rFonts w:ascii="Times New Roman" w:hAnsi="Times New Roman" w:cs="Times New Roman"/>
        </w:rPr>
        <w:t>dramatically</w:t>
      </w:r>
      <w:r w:rsidRPr="0019186E">
        <w:rPr>
          <w:rFonts w:ascii="Times New Roman" w:hAnsi="Times New Roman" w:cs="Times New Roman"/>
        </w:rPr>
        <w:t xml:space="preserve"> the day after ovulation (Wilcox,</w:t>
      </w:r>
      <w:r>
        <w:rPr>
          <w:rFonts w:ascii="Times New Roman" w:hAnsi="Times New Roman" w:cs="Times New Roman"/>
        </w:rPr>
        <w:t xml:space="preserve"> </w:t>
      </w:r>
      <w:proofErr w:type="spellStart"/>
      <w:r>
        <w:rPr>
          <w:rFonts w:ascii="Times New Roman" w:hAnsi="Times New Roman" w:cs="Times New Roman"/>
        </w:rPr>
        <w:t>Dunson</w:t>
      </w:r>
      <w:proofErr w:type="spellEnd"/>
      <w:r>
        <w:rPr>
          <w:rFonts w:ascii="Times New Roman" w:hAnsi="Times New Roman" w:cs="Times New Roman"/>
        </w:rPr>
        <w:t xml:space="preserve">, Weinberg, </w:t>
      </w:r>
      <w:proofErr w:type="spellStart"/>
      <w:r>
        <w:rPr>
          <w:rFonts w:ascii="Times New Roman" w:hAnsi="Times New Roman" w:cs="Times New Roman"/>
        </w:rPr>
        <w:t>Trussell</w:t>
      </w:r>
      <w:proofErr w:type="spellEnd"/>
      <w:r>
        <w:rPr>
          <w:rFonts w:ascii="Times New Roman" w:hAnsi="Times New Roman" w:cs="Times New Roman"/>
        </w:rPr>
        <w:t>, &amp; Day Baird,</w:t>
      </w:r>
      <w:r w:rsidRPr="0019186E">
        <w:rPr>
          <w:rFonts w:ascii="Times New Roman" w:hAnsi="Times New Roman" w:cs="Times New Roman"/>
        </w:rPr>
        <w:t xml:space="preserve"> 2001). Women are effectively </w:t>
      </w:r>
      <w:proofErr w:type="spellStart"/>
      <w:r w:rsidRPr="0019186E">
        <w:rPr>
          <w:rFonts w:ascii="Times New Roman" w:hAnsi="Times New Roman" w:cs="Times New Roman"/>
        </w:rPr>
        <w:t>nonfertile</w:t>
      </w:r>
      <w:proofErr w:type="spellEnd"/>
      <w:r w:rsidRPr="0019186E">
        <w:rPr>
          <w:rFonts w:ascii="Times New Roman" w:hAnsi="Times New Roman" w:cs="Times New Roman"/>
        </w:rPr>
        <w:t xml:space="preserve"> for the </w:t>
      </w:r>
      <w:r>
        <w:rPr>
          <w:rFonts w:ascii="Times New Roman" w:hAnsi="Times New Roman" w:cs="Times New Roman"/>
        </w:rPr>
        <w:t>remainder</w:t>
      </w:r>
      <w:r w:rsidRPr="0019186E">
        <w:rPr>
          <w:rFonts w:ascii="Times New Roman" w:hAnsi="Times New Roman" w:cs="Times New Roman"/>
        </w:rPr>
        <w:t xml:space="preserve"> of the cycle. Thus, how a researcher defines </w:t>
      </w:r>
      <w:r>
        <w:rPr>
          <w:rFonts w:ascii="Times New Roman" w:hAnsi="Times New Roman" w:cs="Times New Roman"/>
        </w:rPr>
        <w:t xml:space="preserve">the </w:t>
      </w:r>
      <w:r w:rsidRPr="0019186E">
        <w:rPr>
          <w:rFonts w:ascii="Times New Roman" w:hAnsi="Times New Roman" w:cs="Times New Roman"/>
        </w:rPr>
        <w:t>low</w:t>
      </w:r>
      <w:r>
        <w:rPr>
          <w:rFonts w:ascii="Times New Roman" w:hAnsi="Times New Roman" w:cs="Times New Roman"/>
        </w:rPr>
        <w:t>-</w:t>
      </w:r>
      <w:r w:rsidRPr="0019186E">
        <w:rPr>
          <w:rFonts w:ascii="Times New Roman" w:hAnsi="Times New Roman" w:cs="Times New Roman"/>
        </w:rPr>
        <w:t>fertility</w:t>
      </w:r>
      <w:r>
        <w:rPr>
          <w:rFonts w:ascii="Times New Roman" w:hAnsi="Times New Roman" w:cs="Times New Roman"/>
        </w:rPr>
        <w:t xml:space="preserve"> window</w:t>
      </w:r>
      <w:r w:rsidRPr="0019186E">
        <w:rPr>
          <w:rFonts w:ascii="Times New Roman" w:hAnsi="Times New Roman" w:cs="Times New Roman"/>
        </w:rPr>
        <w:t xml:space="preserve"> </w:t>
      </w:r>
      <w:r>
        <w:rPr>
          <w:rFonts w:ascii="Times New Roman" w:hAnsi="Times New Roman" w:cs="Times New Roman"/>
        </w:rPr>
        <w:t xml:space="preserve">might </w:t>
      </w:r>
      <w:r w:rsidRPr="0019186E">
        <w:rPr>
          <w:rFonts w:ascii="Times New Roman" w:hAnsi="Times New Roman" w:cs="Times New Roman"/>
        </w:rPr>
        <w:t xml:space="preserve">not be very </w:t>
      </w:r>
      <w:r>
        <w:rPr>
          <w:rFonts w:ascii="Times New Roman" w:hAnsi="Times New Roman" w:cs="Times New Roman"/>
        </w:rPr>
        <w:t>influential in</w:t>
      </w:r>
      <w:r w:rsidRPr="0019186E">
        <w:rPr>
          <w:rFonts w:ascii="Times New Roman" w:hAnsi="Times New Roman" w:cs="Times New Roman"/>
        </w:rPr>
        <w:t xml:space="preserve"> determining whethe</w:t>
      </w:r>
      <w:r>
        <w:rPr>
          <w:rFonts w:ascii="Times New Roman" w:hAnsi="Times New Roman" w:cs="Times New Roman"/>
        </w:rPr>
        <w:t>r a study provides a precise measure</w:t>
      </w:r>
      <w:r w:rsidRPr="0019186E">
        <w:rPr>
          <w:rFonts w:ascii="Times New Roman" w:hAnsi="Times New Roman" w:cs="Times New Roman"/>
        </w:rPr>
        <w:t xml:space="preserve"> of </w:t>
      </w:r>
      <w:r>
        <w:rPr>
          <w:rFonts w:ascii="Times New Roman" w:hAnsi="Times New Roman" w:cs="Times New Roman"/>
        </w:rPr>
        <w:t>cycle shifts. A</w:t>
      </w:r>
      <w:r w:rsidRPr="0019186E">
        <w:rPr>
          <w:rFonts w:ascii="Times New Roman" w:hAnsi="Times New Roman" w:cs="Times New Roman"/>
        </w:rPr>
        <w:t xml:space="preserve">s long as the low-fertility window is not so badly misplaced or overly broad that it includes high-fertility days, it is likely to capture women on true low-fertility days. In contrast, given that women are </w:t>
      </w:r>
      <w:r>
        <w:rPr>
          <w:rFonts w:ascii="Times New Roman" w:hAnsi="Times New Roman" w:cs="Times New Roman"/>
        </w:rPr>
        <w:t xml:space="preserve">effectively </w:t>
      </w:r>
      <w:r w:rsidRPr="0019186E">
        <w:rPr>
          <w:rFonts w:ascii="Times New Roman" w:hAnsi="Times New Roman" w:cs="Times New Roman"/>
        </w:rPr>
        <w:t>fertile on only a handful of days</w:t>
      </w:r>
      <w:r>
        <w:rPr>
          <w:rFonts w:ascii="Times New Roman" w:hAnsi="Times New Roman" w:cs="Times New Roman"/>
        </w:rPr>
        <w:t xml:space="preserve"> </w:t>
      </w:r>
      <w:r w:rsidRPr="0019186E">
        <w:rPr>
          <w:rFonts w:ascii="Times New Roman" w:hAnsi="Times New Roman" w:cs="Times New Roman"/>
        </w:rPr>
        <w:t xml:space="preserve">in the ovulatory cycle, how a researcher defines </w:t>
      </w:r>
      <w:r>
        <w:rPr>
          <w:rFonts w:ascii="Times New Roman" w:hAnsi="Times New Roman" w:cs="Times New Roman"/>
        </w:rPr>
        <w:t xml:space="preserve">the </w:t>
      </w:r>
      <w:r w:rsidRPr="0019186E">
        <w:rPr>
          <w:rFonts w:ascii="Times New Roman" w:hAnsi="Times New Roman" w:cs="Times New Roman"/>
        </w:rPr>
        <w:t>high</w:t>
      </w:r>
      <w:r>
        <w:rPr>
          <w:rFonts w:ascii="Times New Roman" w:hAnsi="Times New Roman" w:cs="Times New Roman"/>
        </w:rPr>
        <w:t>-</w:t>
      </w:r>
      <w:r w:rsidRPr="0019186E">
        <w:rPr>
          <w:rFonts w:ascii="Times New Roman" w:hAnsi="Times New Roman" w:cs="Times New Roman"/>
        </w:rPr>
        <w:t>fertility</w:t>
      </w:r>
      <w:r>
        <w:rPr>
          <w:rFonts w:ascii="Times New Roman" w:hAnsi="Times New Roman" w:cs="Times New Roman"/>
        </w:rPr>
        <w:t xml:space="preserve"> window</w:t>
      </w:r>
      <w:r w:rsidRPr="0019186E">
        <w:rPr>
          <w:rFonts w:ascii="Times New Roman" w:hAnsi="Times New Roman" w:cs="Times New Roman"/>
        </w:rPr>
        <w:t xml:space="preserve"> is crucial </w:t>
      </w:r>
      <w:r>
        <w:rPr>
          <w:rFonts w:ascii="Times New Roman" w:hAnsi="Times New Roman" w:cs="Times New Roman"/>
        </w:rPr>
        <w:t xml:space="preserve">in determining </w:t>
      </w:r>
      <w:r w:rsidRPr="0019186E">
        <w:rPr>
          <w:rFonts w:ascii="Times New Roman" w:hAnsi="Times New Roman" w:cs="Times New Roman"/>
        </w:rPr>
        <w:t xml:space="preserve">whether a study provides </w:t>
      </w:r>
      <w:r>
        <w:rPr>
          <w:rFonts w:ascii="Times New Roman" w:hAnsi="Times New Roman" w:cs="Times New Roman"/>
        </w:rPr>
        <w:t xml:space="preserve">a strong test—or </w:t>
      </w:r>
      <w:r w:rsidRPr="004D03E3">
        <w:rPr>
          <w:rFonts w:ascii="Times New Roman" w:hAnsi="Times New Roman" w:cs="Times New Roman"/>
          <w:i/>
        </w:rPr>
        <w:t xml:space="preserve">any </w:t>
      </w:r>
      <w:r>
        <w:rPr>
          <w:rFonts w:ascii="Times New Roman" w:hAnsi="Times New Roman" w:cs="Times New Roman"/>
        </w:rPr>
        <w:t>test</w:t>
      </w:r>
      <w:r w:rsidRPr="0019186E">
        <w:rPr>
          <w:rFonts w:ascii="Times New Roman" w:hAnsi="Times New Roman" w:cs="Times New Roman"/>
        </w:rPr>
        <w:t xml:space="preserve">—of </w:t>
      </w:r>
      <w:r>
        <w:rPr>
          <w:rFonts w:ascii="Times New Roman" w:hAnsi="Times New Roman" w:cs="Times New Roman"/>
        </w:rPr>
        <w:t>cycle shifts</w:t>
      </w:r>
      <w:r w:rsidRPr="0019186E">
        <w:rPr>
          <w:rFonts w:ascii="Times New Roman" w:hAnsi="Times New Roman" w:cs="Times New Roman"/>
        </w:rPr>
        <w:t xml:space="preserve">. A misplaced or overly broad high-fertility window can result in women completing putative "high-fertility" sessions on </w:t>
      </w:r>
      <w:r>
        <w:rPr>
          <w:rFonts w:ascii="Times New Roman" w:hAnsi="Times New Roman" w:cs="Times New Roman"/>
        </w:rPr>
        <w:t xml:space="preserve">true </w:t>
      </w:r>
      <w:r w:rsidRPr="0019186E">
        <w:rPr>
          <w:rFonts w:ascii="Times New Roman" w:hAnsi="Times New Roman" w:cs="Times New Roman"/>
        </w:rPr>
        <w:t xml:space="preserve">low-fertility days of the cycle. This is analogous to failing to expose participants </w:t>
      </w:r>
      <w:r>
        <w:rPr>
          <w:rFonts w:ascii="Times New Roman" w:hAnsi="Times New Roman" w:cs="Times New Roman"/>
        </w:rPr>
        <w:t xml:space="preserve">in a test condition </w:t>
      </w:r>
      <w:r w:rsidRPr="0019186E">
        <w:rPr>
          <w:rFonts w:ascii="Times New Roman" w:hAnsi="Times New Roman" w:cs="Times New Roman"/>
        </w:rPr>
        <w:t>to the manipulation and, therefore, comparing controls to controls.</w:t>
      </w:r>
    </w:p>
    <w:p w:rsidR="00001754" w:rsidRDefault="00001754" w:rsidP="0000175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To attempt to assess the precision of the various high- and low-fertility windows that have been used by the studies included in this meta-analysis, we estimated the average conception probability of the high- and low-fertility window for each study using actuarial estimates of the probability of conceiving from a single act of unprotected sexual intercourse on a given day of the ovulatory cycle. For studies that verified ovulation using luteinizing hormone tests, we contacted study authors to obtain the data needed to estimate each woman’s conception probability at her high-fertility session based on her proximity to ovulation (Weinberg and Wilcox, 1995). In order to convert days from the luteinizing hormone surge to days from ovulation, we added one day (</w:t>
      </w:r>
      <w:proofErr w:type="spellStart"/>
      <w:r>
        <w:rPr>
          <w:rFonts w:ascii="Times New Roman" w:hAnsi="Times New Roman" w:cs="Times New Roman"/>
        </w:rPr>
        <w:t>Testart</w:t>
      </w:r>
      <w:proofErr w:type="spellEnd"/>
      <w:r>
        <w:rPr>
          <w:rFonts w:ascii="Times New Roman" w:hAnsi="Times New Roman" w:cs="Times New Roman"/>
        </w:rPr>
        <w:t xml:space="preserve"> &amp; </w:t>
      </w:r>
      <w:proofErr w:type="spellStart"/>
      <w:r>
        <w:rPr>
          <w:rFonts w:ascii="Times New Roman" w:hAnsi="Times New Roman" w:cs="Times New Roman"/>
        </w:rPr>
        <w:t>Frydman</w:t>
      </w:r>
      <w:proofErr w:type="spellEnd"/>
      <w:r>
        <w:rPr>
          <w:rFonts w:ascii="Times New Roman" w:hAnsi="Times New Roman" w:cs="Times New Roman"/>
        </w:rPr>
        <w:t>, 1982). For example, if a woman completed her high-fertility session on the same day she showed a luteinizing hormone surge, we converted this to one day before ovulation and assigned her a conception probability estimate of 0.31 (see Weinberg &amp; Wilcox, 1995). We then averaged across all women in that sample to obtain an estimate of the average conception probability of the high-fertility window. We estimated the average conception probability of the low-fertility window based on the forward cycle days included in that window (</w:t>
      </w:r>
      <w:r w:rsidRPr="0019186E">
        <w:rPr>
          <w:rFonts w:ascii="Times New Roman" w:hAnsi="Times New Roman" w:cs="Times New Roman"/>
        </w:rPr>
        <w:t>Wilcox,</w:t>
      </w:r>
      <w:r>
        <w:rPr>
          <w:rFonts w:ascii="Times New Roman" w:hAnsi="Times New Roman" w:cs="Times New Roman"/>
        </w:rPr>
        <w:t xml:space="preserve"> </w:t>
      </w:r>
      <w:proofErr w:type="spellStart"/>
      <w:r>
        <w:rPr>
          <w:rFonts w:ascii="Times New Roman" w:hAnsi="Times New Roman" w:cs="Times New Roman"/>
        </w:rPr>
        <w:t>Dunson</w:t>
      </w:r>
      <w:proofErr w:type="spellEnd"/>
      <w:r>
        <w:rPr>
          <w:rFonts w:ascii="Times New Roman" w:hAnsi="Times New Roman" w:cs="Times New Roman"/>
        </w:rPr>
        <w:t xml:space="preserve">, Weinberg, </w:t>
      </w:r>
      <w:proofErr w:type="spellStart"/>
      <w:r>
        <w:rPr>
          <w:rFonts w:ascii="Times New Roman" w:hAnsi="Times New Roman" w:cs="Times New Roman"/>
        </w:rPr>
        <w:t>Trussell</w:t>
      </w:r>
      <w:proofErr w:type="spellEnd"/>
      <w:r>
        <w:rPr>
          <w:rFonts w:ascii="Times New Roman" w:hAnsi="Times New Roman" w:cs="Times New Roman"/>
        </w:rPr>
        <w:t>, &amp; Day Baird,</w:t>
      </w:r>
      <w:r w:rsidRPr="0019186E">
        <w:rPr>
          <w:rFonts w:ascii="Times New Roman" w:hAnsi="Times New Roman" w:cs="Times New Roman"/>
        </w:rPr>
        <w:t xml:space="preserve"> 2001</w:t>
      </w:r>
      <w:r>
        <w:rPr>
          <w:rFonts w:ascii="Times New Roman" w:hAnsi="Times New Roman" w:cs="Times New Roman"/>
        </w:rPr>
        <w:t>). Likewise, for studies that used a forward or reverse counting method (without verifying ovulation), we estimated the average conception probability of the high-fertility and low-fertility windows based on the forward cycle days included in those windows (Wilcox et al., 2001). In order to convert reverse cycle days (days until next menstrual onset) to forward cycle days (days since last menstrual onset), we assumed a cycle length of 28 days. For example, if a study defined the high-fertility window as including reverse cycle days 14-21, we first converted that to forward cycle days 7-14 and then took the average of the conception probability values (Wilcox et al., 2001) associated with those eight days: (.018 + .032 + .050 + .069 + .085 + .094 + .093 + .085) / 8 = 0.068. For this example, we would interpret the average conception probability estimate of 0.068 as indicating that women in the study’s high-fertility window had an estimated 7% probability of conceiving from a single act of unprotected sexual intercourse.</w:t>
      </w:r>
    </w:p>
    <w:p w:rsidR="00001754" w:rsidRDefault="00001754" w:rsidP="0000175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Although the technique just described was useful to the extent that it enabled us to compare the precision of high-fertility and low-fertility windows across studies using very different cycle position estimation methods, our estimates of the average conception probability of high-fertility and low-fertility windows are based on several assumptions that are unlikely to be fully met and should therefore be regarded with due caution. First, our method of converting days from the LH surge to days from ovulation assumes that </w:t>
      </w:r>
      <w:proofErr w:type="gramStart"/>
      <w:r>
        <w:rPr>
          <w:rFonts w:ascii="Times New Roman" w:hAnsi="Times New Roman" w:cs="Times New Roman"/>
        </w:rPr>
        <w:t>one day</w:t>
      </w:r>
      <w:proofErr w:type="gramEnd"/>
      <w:r>
        <w:rPr>
          <w:rFonts w:ascii="Times New Roman" w:hAnsi="Times New Roman" w:cs="Times New Roman"/>
        </w:rPr>
        <w:t xml:space="preserve"> passes between the LH surge and ovulation, which is not the case for all women and all cycles. Second, our method of converting reverse cycle days to forward cycle days assumes an average cycle length of 28 days, which is likewise not the case for all women and all cycles. Lastly, our method of computing the average conception probability of a given high- or low-fertility window assumes that an equal number of women participated on each day of that window, when in fact that is unlikely to be the case, perhaps especially in small samples. Therefore, our average conception probability estimates are likely to include some error, and the methods we present here are in need of further honing and validation.</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Determining the Amount of a Characteristic in Male Stimuli. </w:t>
      </w:r>
      <w:r>
        <w:rPr>
          <w:rFonts w:ascii="Times New Roman" w:hAnsi="Times New Roman" w:cs="Times New Roman"/>
        </w:rPr>
        <w:t xml:space="preserve">Researchers have used several methods to vary or measure the amount of a characteristic possessed by male stimuli. In some studies, researchers have selected stimuli that naturally vary on the characteristic of interest and then either directly measured the characteristic of interest (e.g., used calipers to measure facial masculinity), obtained reliable codes of the characteristic (e.g., trained research assistants to reliably code specific behaviors in participant videos), collected ratings of the characteristic from participants in the cycle study (e.g., asked participants in the cycle study to rate how masculine the faces looked), or collected ratings of the characteristic from a separate sample of participants. In other studies, researchers have directly manipulated stimuli to vary the characteristic of interest (e.g., morphed faces to increase or decrease symmetry) or allowed participants to directly manipulate a characteristic in stimuli. </w:t>
      </w:r>
    </w:p>
    <w:p w:rsidR="00001754" w:rsidRDefault="00001754" w:rsidP="00001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Mate Preference Measures. </w:t>
      </w:r>
      <w:r>
        <w:rPr>
          <w:rFonts w:ascii="Times New Roman" w:hAnsi="Times New Roman" w:cs="Times New Roman"/>
        </w:rPr>
        <w:t xml:space="preserve">Researchers have assessed women’s mate preferences using numerous methods. Typically, researchers have used measures of </w:t>
      </w:r>
      <w:r>
        <w:rPr>
          <w:rFonts w:ascii="Times New Roman" w:hAnsi="Times New Roman" w:cs="Times New Roman"/>
          <w:i/>
        </w:rPr>
        <w:t xml:space="preserve">revealed preferences </w:t>
      </w:r>
      <w:r>
        <w:rPr>
          <w:rFonts w:ascii="Times New Roman" w:hAnsi="Times New Roman" w:cs="Times New Roman"/>
        </w:rPr>
        <w:t xml:space="preserve">to assess women’s attraction to a given characteristic. By our definition (see Wood &amp; </w:t>
      </w:r>
      <w:proofErr w:type="spellStart"/>
      <w:r>
        <w:rPr>
          <w:rFonts w:ascii="Times New Roman" w:hAnsi="Times New Roman" w:cs="Times New Roman"/>
        </w:rPr>
        <w:t>Brumbaugh</w:t>
      </w:r>
      <w:proofErr w:type="spellEnd"/>
      <w:r>
        <w:rPr>
          <w:rFonts w:ascii="Times New Roman" w:hAnsi="Times New Roman" w:cs="Times New Roman"/>
        </w:rPr>
        <w:t xml:space="preserve">, 2009, for a similar but somewhat narrower definition), this entails either a) asking women to rate or choose (e.g., in a two-option or multiple-option (3 or more) forced choice) among men or male stimuli known to vary on a characteristic and then examining the association between women’s reported attraction to the stimuli and the amount of the characteristic possessed by those stimuli or b) asking women to directly manipulate a characteristic until they have achieved what they perceive to be the most attractive version of a male stimulus (e.g., a facial photograph) and then examining the amount of the characteristic deemed most attractive. Less commonly, researchers have used </w:t>
      </w:r>
      <w:r>
        <w:rPr>
          <w:rFonts w:ascii="Times New Roman" w:hAnsi="Times New Roman" w:cs="Times New Roman"/>
          <w:i/>
        </w:rPr>
        <w:t xml:space="preserve">stated </w:t>
      </w:r>
      <w:r w:rsidRPr="00993EEB">
        <w:rPr>
          <w:rFonts w:ascii="Times New Roman" w:hAnsi="Times New Roman" w:cs="Times New Roman"/>
          <w:i/>
        </w:rPr>
        <w:t>preference</w:t>
      </w:r>
      <w:r>
        <w:rPr>
          <w:rFonts w:ascii="Times New Roman" w:hAnsi="Times New Roman" w:cs="Times New Roman"/>
        </w:rPr>
        <w:t xml:space="preserve"> measures to assess women’s attraction to a given characteristic. By our definition, this entails asking women to explicitly rate the importance or desirability of a characteristic in a prospective partner. Regardless of which of these measures researchers have used, they have sometimes also asked women to make their evaluations in reference to a specific relationship context (discussed in more detail in the Methods section).</w:t>
      </w:r>
    </w:p>
    <w:p w:rsidR="009121AD" w:rsidRDefault="009121AD">
      <w:bookmarkStart w:id="0" w:name="_GoBack"/>
      <w:bookmarkEnd w:id="0"/>
    </w:p>
    <w:sectPr w:rsidR="009121AD" w:rsidSect="00C330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4"/>
    <w:rsid w:val="00001754"/>
    <w:rsid w:val="007830E8"/>
    <w:rsid w:val="008F5F3E"/>
    <w:rsid w:val="009121AD"/>
    <w:rsid w:val="00BE258C"/>
    <w:rsid w:val="00C330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8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2681</Words>
  <Characters>15284</Characters>
  <Application>Microsoft Macintosh Word</Application>
  <DocSecurity>0</DocSecurity>
  <Lines>127</Lines>
  <Paragraphs>35</Paragraphs>
  <ScaleCrop>false</ScaleCrop>
  <Company>UCLA</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Gildersleeve</dc:creator>
  <cp:keywords/>
  <dc:description/>
  <cp:lastModifiedBy>Kelly Gildersleeve</cp:lastModifiedBy>
  <cp:revision>1</cp:revision>
  <dcterms:created xsi:type="dcterms:W3CDTF">2014-03-06T19:12:00Z</dcterms:created>
  <dcterms:modified xsi:type="dcterms:W3CDTF">2014-03-06T19:14:00Z</dcterms:modified>
</cp:coreProperties>
</file>